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50666" w14:textId="77777777" w:rsidR="003F2106" w:rsidRPr="00272B83" w:rsidRDefault="003F2106" w:rsidP="002409AA">
      <w:pPr>
        <w:rPr>
          <w:b/>
          <w:bCs/>
        </w:rPr>
      </w:pPr>
    </w:p>
    <w:p w14:paraId="453D8A11" w14:textId="2D1FE3D7" w:rsidR="003F2106" w:rsidRPr="00272B83" w:rsidRDefault="003F2106" w:rsidP="00A006E1">
      <w:pPr>
        <w:jc w:val="center"/>
        <w:rPr>
          <w:b/>
          <w:bCs/>
          <w:sz w:val="28"/>
          <w:szCs w:val="28"/>
        </w:rPr>
      </w:pPr>
      <w:r w:rsidRPr="00272B83">
        <w:rPr>
          <w:b/>
          <w:bCs/>
          <w:sz w:val="28"/>
          <w:szCs w:val="28"/>
        </w:rPr>
        <w:t xml:space="preserve">Wellness </w:t>
      </w:r>
      <w:r w:rsidR="00917D73">
        <w:rPr>
          <w:b/>
          <w:bCs/>
          <w:sz w:val="28"/>
          <w:szCs w:val="28"/>
        </w:rPr>
        <w:t>Policy</w:t>
      </w:r>
      <w:r w:rsidRPr="00272B83">
        <w:rPr>
          <w:b/>
          <w:bCs/>
          <w:sz w:val="28"/>
          <w:szCs w:val="28"/>
        </w:rPr>
        <w:t xml:space="preserve"> on Physical Activity and Nutrition</w:t>
      </w:r>
    </w:p>
    <w:p w14:paraId="7A4A9B24" w14:textId="77777777" w:rsidR="003F2106" w:rsidRDefault="003F2106" w:rsidP="002409AA"/>
    <w:p w14:paraId="3C74D9EB" w14:textId="5D2D4794" w:rsidR="003F2106" w:rsidRDefault="003F2106" w:rsidP="002409AA">
      <w:r>
        <w:t>St Joseph</w:t>
      </w:r>
      <w:r w:rsidR="00A006E1">
        <w:t>’s</w:t>
      </w:r>
      <w:r>
        <w:t xml:space="preserve"> School for the Blind is committed to providing school environments that promote and protect children’s health, well-being, and ability to learn by supporting healthy eating and physical activity.</w:t>
      </w:r>
    </w:p>
    <w:p w14:paraId="72F3D26C" w14:textId="446BCC32" w:rsidR="00DF33D2" w:rsidRDefault="00DF33D2">
      <w:r>
        <w:t>Therefore, it is the policy of</w:t>
      </w:r>
      <w:r w:rsidR="003F191E">
        <w:t xml:space="preserve"> St. Joseph’s School for the Blind</w:t>
      </w:r>
      <w:r>
        <w:t xml:space="preserve"> that:</w:t>
      </w:r>
    </w:p>
    <w:p w14:paraId="1F4E59C6" w14:textId="43B7DA9B" w:rsidR="00DF33D2" w:rsidRDefault="00DF33D2">
      <w:r>
        <w:t>St Joseph</w:t>
      </w:r>
      <w:r w:rsidR="003F191E">
        <w:t>’s</w:t>
      </w:r>
      <w:r>
        <w:t xml:space="preserve"> School for the Blind will engage students, parents, teachers, food service professionals, health professionals, and other interested community members in developing, implementing, monitoring, and reviewing school-wide nutrition and physical activity policies.</w:t>
      </w:r>
    </w:p>
    <w:p w14:paraId="4D449D59" w14:textId="77777777" w:rsidR="00DF33D2" w:rsidRDefault="00DF33D2">
      <w:r>
        <w:t>All students in grades K-12 will have opportunities, support, and encouragement to be physically active on a regular basis. Foods and beverages sold or served at school will meet the nutrition recommendations of the U.S. Dietary Guidelines for Americans.</w:t>
      </w:r>
    </w:p>
    <w:p w14:paraId="6E934C00" w14:textId="77777777" w:rsidR="00DF33D2" w:rsidRDefault="00DF33D2">
      <w:r>
        <w:t>Qualified child nutrition professionals will provide students with access to a variety of affordable, nutritious, and appealing foods that meet the health and nutrition needs of students and will provide clean, safe, and pleasant settings and adequate time for students to eat.</w:t>
      </w:r>
    </w:p>
    <w:p w14:paraId="60658E34" w14:textId="77777777" w:rsidR="00DF33D2" w:rsidRDefault="00DF33D2">
      <w:r>
        <w:t>To the maximum extent practical, the school will participate in the National School Lunch Program.</w:t>
      </w:r>
    </w:p>
    <w:p w14:paraId="046DB257" w14:textId="08F1591B" w:rsidR="003F2106" w:rsidRDefault="003F2106" w:rsidP="002409AA">
      <w:r>
        <w:t>The school will provide nutrition education and physical education to foster lifelong habits of healthy eating and physical activity</w:t>
      </w:r>
      <w:r w:rsidR="002409AA">
        <w:t>.</w:t>
      </w:r>
    </w:p>
    <w:p w14:paraId="654CF160" w14:textId="77777777" w:rsidR="002172B7" w:rsidRDefault="002172B7" w:rsidP="00DF33D2"/>
    <w:p w14:paraId="6FC59738" w14:textId="2B6CF207" w:rsidR="003F2106" w:rsidRPr="002172B7" w:rsidRDefault="003F2106" w:rsidP="00DF33D2">
      <w:pPr>
        <w:rPr>
          <w:b/>
          <w:bCs/>
          <w:sz w:val="26"/>
          <w:szCs w:val="26"/>
        </w:rPr>
      </w:pPr>
      <w:r w:rsidRPr="002172B7">
        <w:rPr>
          <w:b/>
          <w:bCs/>
          <w:sz w:val="26"/>
          <w:szCs w:val="26"/>
        </w:rPr>
        <w:t xml:space="preserve">Nutritional Quality of Foods and Beverages </w:t>
      </w:r>
      <w:r w:rsidR="002172B7" w:rsidRPr="002172B7">
        <w:rPr>
          <w:b/>
          <w:bCs/>
          <w:sz w:val="26"/>
          <w:szCs w:val="26"/>
        </w:rPr>
        <w:t>s</w:t>
      </w:r>
      <w:r w:rsidRPr="002172B7">
        <w:rPr>
          <w:b/>
          <w:bCs/>
          <w:sz w:val="26"/>
          <w:szCs w:val="26"/>
        </w:rPr>
        <w:t xml:space="preserve">erved </w:t>
      </w:r>
      <w:r w:rsidR="00A006E1">
        <w:rPr>
          <w:b/>
          <w:bCs/>
          <w:sz w:val="26"/>
          <w:szCs w:val="26"/>
        </w:rPr>
        <w:t xml:space="preserve">at </w:t>
      </w:r>
      <w:r w:rsidR="002409AA" w:rsidRPr="002172B7">
        <w:rPr>
          <w:b/>
          <w:bCs/>
          <w:sz w:val="26"/>
          <w:szCs w:val="26"/>
        </w:rPr>
        <w:t>St Joseph’s School for the Blind</w:t>
      </w:r>
    </w:p>
    <w:p w14:paraId="4D9E0AF0" w14:textId="77777777" w:rsidR="00DF33D2" w:rsidRDefault="00DF33D2" w:rsidP="002172B7">
      <w:r>
        <w:rPr>
          <w:sz w:val="26"/>
          <w:szCs w:val="26"/>
        </w:rPr>
        <w:t>Meals served through the National School Lunch will:</w:t>
      </w:r>
    </w:p>
    <w:p w14:paraId="2B6430A7" w14:textId="77777777" w:rsidR="003F2106" w:rsidRDefault="003F2106" w:rsidP="002409AA">
      <w:pPr>
        <w:pStyle w:val="ListParagraph"/>
      </w:pPr>
    </w:p>
    <w:p w14:paraId="7B91C60C" w14:textId="77777777" w:rsidR="00DF33D2" w:rsidRDefault="00DF33D2" w:rsidP="002172B7">
      <w:pPr>
        <w:pStyle w:val="ListParagraph"/>
        <w:numPr>
          <w:ilvl w:val="0"/>
          <w:numId w:val="2"/>
        </w:numPr>
        <w:ind w:left="720"/>
      </w:pPr>
      <w:r>
        <w:lastRenderedPageBreak/>
        <w:t>Be appealing and attractive to children; be served in clean and pleasant settings; meet, at a minimum, nutrition requirements established by local, state, and federal statutes and regulations.</w:t>
      </w:r>
    </w:p>
    <w:p w14:paraId="327005C7" w14:textId="77777777" w:rsidR="00E963DB" w:rsidRDefault="00E963DB" w:rsidP="002172B7">
      <w:pPr>
        <w:pStyle w:val="ListParagraph"/>
      </w:pPr>
    </w:p>
    <w:p w14:paraId="560B0737" w14:textId="62DF7C0F" w:rsidR="00DF33D2" w:rsidRDefault="00DF33D2" w:rsidP="002172B7">
      <w:pPr>
        <w:pStyle w:val="ListParagraph"/>
        <w:numPr>
          <w:ilvl w:val="0"/>
          <w:numId w:val="2"/>
        </w:numPr>
        <w:ind w:left="720"/>
      </w:pPr>
      <w:r>
        <w:t xml:space="preserve">Offer a variety of fruits and vegetables; serve only low-fat (1%) and fat-free milk whole milk, and </w:t>
      </w:r>
      <w:proofErr w:type="gramStart"/>
      <w:r>
        <w:t>nutritionally-equivalent</w:t>
      </w:r>
      <w:proofErr w:type="gramEnd"/>
      <w:r>
        <w:t xml:space="preserve"> nondairy alternatives (to be defined by USDA); and ensure that half of the served grains are whole </w:t>
      </w:r>
      <w:r w:rsidR="002172B7">
        <w:t>grains</w:t>
      </w:r>
      <w:r>
        <w:t>.</w:t>
      </w:r>
    </w:p>
    <w:p w14:paraId="363D6D65" w14:textId="77777777" w:rsidR="003F2106" w:rsidRDefault="003F2106" w:rsidP="002172B7">
      <w:pPr>
        <w:pStyle w:val="ListParagraph"/>
      </w:pPr>
    </w:p>
    <w:p w14:paraId="53ABB639" w14:textId="21F07E9E" w:rsidR="00DF33D2" w:rsidRPr="002273B1" w:rsidRDefault="00DF33D2" w:rsidP="002172B7">
      <w:pPr>
        <w:pStyle w:val="ListParagraph"/>
        <w:numPr>
          <w:ilvl w:val="0"/>
          <w:numId w:val="2"/>
        </w:numPr>
        <w:ind w:left="720"/>
      </w:pPr>
      <w:r w:rsidRPr="002273B1">
        <w:t xml:space="preserve">The school will engage students, through </w:t>
      </w:r>
      <w:r w:rsidR="002172B7" w:rsidRPr="002273B1">
        <w:t>taste tests</w:t>
      </w:r>
      <w:r w:rsidRPr="002273B1">
        <w:t xml:space="preserve"> of new entrees and surveys, in selecting foods served through the school meal programs </w:t>
      </w:r>
      <w:proofErr w:type="gramStart"/>
      <w:r w:rsidRPr="002273B1">
        <w:t>in order to</w:t>
      </w:r>
      <w:proofErr w:type="gramEnd"/>
      <w:r w:rsidRPr="002273B1">
        <w:t xml:space="preserve"> identify new, healthful, and appealing food choices.</w:t>
      </w:r>
    </w:p>
    <w:p w14:paraId="7462CDCA" w14:textId="77777777" w:rsidR="003F2106" w:rsidRDefault="003F2106" w:rsidP="002409AA">
      <w:pPr>
        <w:pStyle w:val="ListParagraph"/>
        <w:ind w:left="780"/>
      </w:pPr>
    </w:p>
    <w:p w14:paraId="27FA80CC" w14:textId="60F3AB58" w:rsidR="003F2106" w:rsidRDefault="003F2106" w:rsidP="002172B7">
      <w:pPr>
        <w:pStyle w:val="ListParagraph"/>
        <w:ind w:left="0"/>
      </w:pPr>
      <w:r w:rsidRPr="00E963DB">
        <w:rPr>
          <w:sz w:val="28"/>
          <w:szCs w:val="28"/>
        </w:rPr>
        <w:t>Free and Reduced-priced Meals.</w:t>
      </w:r>
    </w:p>
    <w:p w14:paraId="3F1EC56D" w14:textId="77777777" w:rsidR="003F2106" w:rsidRDefault="003F2106" w:rsidP="002172B7">
      <w:pPr>
        <w:pStyle w:val="ListParagraph"/>
        <w:ind w:left="0"/>
      </w:pPr>
    </w:p>
    <w:p w14:paraId="26A2B55D" w14:textId="77777777" w:rsidR="00DF33D2" w:rsidRDefault="00DF33D2" w:rsidP="002172B7">
      <w:pPr>
        <w:pStyle w:val="ListParagraph"/>
        <w:ind w:left="0"/>
      </w:pPr>
      <w:r>
        <w:t>Schools will make every effort to eliminate any social stigma attached to, and prevent the overt identification of, students who are eligible for free and reduced-price school meals.</w:t>
      </w:r>
    </w:p>
    <w:p w14:paraId="49C62410" w14:textId="185F1A48" w:rsidR="003F2106" w:rsidRDefault="003F2106" w:rsidP="002172B7">
      <w:pPr>
        <w:pStyle w:val="ListParagraph"/>
        <w:ind w:left="0"/>
      </w:pPr>
      <w:r>
        <w:t xml:space="preserve">To the extent possible, schools will attempt to offer five different fruits and five different vegetables over the course of a week. </w:t>
      </w:r>
    </w:p>
    <w:p w14:paraId="432A6B1C" w14:textId="1AAC2A00" w:rsidR="003F2106" w:rsidRDefault="002409AA" w:rsidP="002172B7">
      <w:pPr>
        <w:pStyle w:val="ListParagraph"/>
        <w:ind w:left="0"/>
      </w:pPr>
      <w:r w:rsidRPr="002273B1">
        <w:t>We will be encouraged</w:t>
      </w:r>
      <w:r w:rsidR="003F2106" w:rsidRPr="002273B1">
        <w:t xml:space="preserve"> to source fresh fruits and vegetables from local farmers when practicable.</w:t>
      </w:r>
    </w:p>
    <w:p w14:paraId="4BC79580" w14:textId="77777777" w:rsidR="003F2106" w:rsidRDefault="003F2106" w:rsidP="002172B7">
      <w:pPr>
        <w:pStyle w:val="ListParagraph"/>
        <w:ind w:left="0"/>
      </w:pPr>
    </w:p>
    <w:p w14:paraId="1A696883" w14:textId="54A41325" w:rsidR="003F2106" w:rsidRPr="00E963DB" w:rsidRDefault="002172B7" w:rsidP="002172B7">
      <w:pPr>
        <w:pStyle w:val="ListParagraph"/>
        <w:ind w:left="0"/>
        <w:rPr>
          <w:sz w:val="28"/>
          <w:szCs w:val="28"/>
        </w:rPr>
      </w:pPr>
      <w:r w:rsidRPr="00E963DB">
        <w:rPr>
          <w:sz w:val="28"/>
          <w:szCs w:val="28"/>
        </w:rPr>
        <w:t>Mealtimes</w:t>
      </w:r>
      <w:r w:rsidR="003F2106" w:rsidRPr="00E963DB">
        <w:rPr>
          <w:sz w:val="28"/>
          <w:szCs w:val="28"/>
        </w:rPr>
        <w:t xml:space="preserve"> and Scheduling </w:t>
      </w:r>
    </w:p>
    <w:p w14:paraId="6A33189F" w14:textId="77777777" w:rsidR="003F2106" w:rsidRDefault="003F2106" w:rsidP="002172B7">
      <w:pPr>
        <w:pStyle w:val="ListParagraph"/>
        <w:ind w:left="0"/>
      </w:pPr>
    </w:p>
    <w:p w14:paraId="2AF32C71" w14:textId="651D2408" w:rsidR="00DF33D2" w:rsidRDefault="003F2106" w:rsidP="002172B7">
      <w:pPr>
        <w:pStyle w:val="ListParagraph"/>
        <w:ind w:left="0"/>
      </w:pPr>
      <w:r>
        <w:t>The school will</w:t>
      </w:r>
      <w:r w:rsidR="00DF33D2">
        <w:t xml:space="preserve"> provide students with at least 20 minutes after sitting down for lunch</w:t>
      </w:r>
      <w:r w:rsidR="002172B7">
        <w:t>. There will be scheduled</w:t>
      </w:r>
      <w:r w:rsidR="00DF33D2">
        <w:t xml:space="preserve"> meal periods at appropriate times</w:t>
      </w:r>
      <w:r w:rsidR="002172B7">
        <w:t xml:space="preserve"> </w:t>
      </w:r>
      <w:r w:rsidR="00DF33D2">
        <w:t>between 11:</w:t>
      </w:r>
      <w:r w:rsidR="002172B7">
        <w:t>15am</w:t>
      </w:r>
      <w:r w:rsidR="00DF33D2">
        <w:t xml:space="preserve"> and 1:15pm.</w:t>
      </w:r>
    </w:p>
    <w:p w14:paraId="045D4FD3" w14:textId="77777777" w:rsidR="00F227E6" w:rsidRDefault="00F227E6" w:rsidP="002172B7">
      <w:pPr>
        <w:pStyle w:val="ListParagraph"/>
        <w:ind w:left="0"/>
      </w:pPr>
    </w:p>
    <w:p w14:paraId="2D3F4CCA" w14:textId="7E0797F3" w:rsidR="00827273" w:rsidRDefault="002409AA" w:rsidP="002172B7">
      <w:pPr>
        <w:pStyle w:val="ListParagraph"/>
        <w:ind w:left="0"/>
      </w:pPr>
      <w:r>
        <w:t>The school provides</w:t>
      </w:r>
      <w:r w:rsidR="003F2106">
        <w:t xml:space="preserve"> </w:t>
      </w:r>
      <w:r>
        <w:t>students with</w:t>
      </w:r>
      <w:r w:rsidR="003F2106">
        <w:t xml:space="preserve"> access </w:t>
      </w:r>
      <w:r>
        <w:t xml:space="preserve">to </w:t>
      </w:r>
      <w:r w:rsidR="003F2106">
        <w:t>hand sanitizing before they eat meals</w:t>
      </w:r>
      <w:r>
        <w:t>.</w:t>
      </w:r>
    </w:p>
    <w:p w14:paraId="34CAAAD2" w14:textId="77777777" w:rsidR="00827273" w:rsidRDefault="00827273" w:rsidP="002172B7">
      <w:pPr>
        <w:pStyle w:val="ListParagraph"/>
        <w:ind w:left="0"/>
      </w:pPr>
    </w:p>
    <w:p w14:paraId="747AE45E" w14:textId="77777777" w:rsidR="00827273" w:rsidRPr="00F227E6" w:rsidRDefault="003F2106" w:rsidP="002172B7">
      <w:pPr>
        <w:pStyle w:val="ListParagraph"/>
        <w:ind w:left="0"/>
        <w:rPr>
          <w:b/>
          <w:bCs/>
          <w:sz w:val="28"/>
          <w:szCs w:val="28"/>
        </w:rPr>
      </w:pPr>
      <w:r w:rsidRPr="00F227E6">
        <w:rPr>
          <w:b/>
          <w:bCs/>
          <w:sz w:val="28"/>
          <w:szCs w:val="28"/>
        </w:rPr>
        <w:t>Qualifications of School Food Service Staff</w:t>
      </w:r>
    </w:p>
    <w:p w14:paraId="4314DB4E" w14:textId="77777777" w:rsidR="00827273" w:rsidRDefault="00827273" w:rsidP="002172B7">
      <w:pPr>
        <w:pStyle w:val="ListParagraph"/>
        <w:ind w:left="0"/>
      </w:pPr>
    </w:p>
    <w:p w14:paraId="0EA53838" w14:textId="615A9B7D" w:rsidR="00827273" w:rsidRDefault="003F2106" w:rsidP="002172B7">
      <w:pPr>
        <w:pStyle w:val="ListParagraph"/>
        <w:ind w:left="0"/>
      </w:pPr>
      <w:r>
        <w:t>Qualified nutrition professionals will administer the school meal programs.</w:t>
      </w:r>
    </w:p>
    <w:p w14:paraId="5758E58D" w14:textId="6C0C001F" w:rsidR="00827273" w:rsidRDefault="003F2106" w:rsidP="002172B7">
      <w:pPr>
        <w:pStyle w:val="ListParagraph"/>
        <w:ind w:left="0"/>
      </w:pPr>
      <w:r>
        <w:t>As part of the school’s responsibility to operate a food service program, we will provide continuing professional development for all nutrition professionals.</w:t>
      </w:r>
    </w:p>
    <w:p w14:paraId="15AB0F47" w14:textId="77777777" w:rsidR="00827273" w:rsidRDefault="00827273" w:rsidP="002172B7">
      <w:pPr>
        <w:pStyle w:val="ListParagraph"/>
        <w:ind w:left="0"/>
      </w:pPr>
    </w:p>
    <w:p w14:paraId="675950AF" w14:textId="7F4A52E2" w:rsidR="00827273" w:rsidRDefault="003F2106" w:rsidP="002172B7">
      <w:pPr>
        <w:pStyle w:val="ListParagraph"/>
        <w:ind w:left="0"/>
      </w:pPr>
      <w:r>
        <w:t>Staff development programs should include appropriate certification and/or training programs for school nutrition managers, and cafeteria workers, according to their levels of responsibility.</w:t>
      </w:r>
    </w:p>
    <w:p w14:paraId="0FA8ADA0" w14:textId="77777777" w:rsidR="00827273" w:rsidRDefault="00827273" w:rsidP="002172B7">
      <w:pPr>
        <w:pStyle w:val="ListParagraph"/>
        <w:ind w:left="0"/>
      </w:pPr>
    </w:p>
    <w:p w14:paraId="4E78DD30" w14:textId="59277C7C" w:rsidR="00827273" w:rsidRPr="002172B7" w:rsidRDefault="003F2106" w:rsidP="002172B7">
      <w:pPr>
        <w:pStyle w:val="ListParagraph"/>
        <w:ind w:left="0"/>
        <w:rPr>
          <w:b/>
          <w:bCs/>
        </w:rPr>
      </w:pPr>
      <w:r w:rsidRPr="002172B7">
        <w:rPr>
          <w:b/>
          <w:bCs/>
          <w:sz w:val="28"/>
          <w:szCs w:val="28"/>
        </w:rPr>
        <w:lastRenderedPageBreak/>
        <w:t xml:space="preserve">Sharing of Foods and Beverages </w:t>
      </w:r>
    </w:p>
    <w:p w14:paraId="25B3FD9B" w14:textId="24C700E7" w:rsidR="00827273" w:rsidRDefault="003F2106" w:rsidP="002172B7">
      <w:pPr>
        <w:pStyle w:val="ListParagraph"/>
        <w:ind w:left="0"/>
      </w:pPr>
      <w:r w:rsidRPr="002273B1">
        <w:t>Schools should discourage students from sharing their foods or beverages with one another during</w:t>
      </w:r>
      <w:r w:rsidR="002409AA" w:rsidRPr="002273B1">
        <w:t xml:space="preserve"> lunchtime</w:t>
      </w:r>
      <w:r w:rsidRPr="002273B1">
        <w:t>, given concerns about allergies and other restrictions on some children’s diets.</w:t>
      </w:r>
    </w:p>
    <w:p w14:paraId="0DF35280" w14:textId="77777777" w:rsidR="00827273" w:rsidRDefault="00827273" w:rsidP="002172B7">
      <w:pPr>
        <w:pStyle w:val="ListParagraph"/>
        <w:ind w:left="0"/>
      </w:pPr>
    </w:p>
    <w:p w14:paraId="5744AA20" w14:textId="77777777" w:rsidR="00DF33D2" w:rsidRDefault="00DF33D2" w:rsidP="002172B7">
      <w:pPr>
        <w:pStyle w:val="ListParagraph"/>
        <w:ind w:left="0"/>
      </w:pPr>
      <w:r>
        <w:rPr>
          <w:sz w:val="28"/>
          <w:szCs w:val="28"/>
        </w:rPr>
        <w:t>Beverages Allowed:</w:t>
      </w:r>
    </w:p>
    <w:p w14:paraId="14B4A73E" w14:textId="4CECCBF1" w:rsidR="00DF33D2" w:rsidRDefault="00DF33D2" w:rsidP="002172B7">
      <w:pPr>
        <w:pStyle w:val="ListParagraph"/>
        <w:ind w:left="0"/>
      </w:pPr>
      <w:r>
        <w:t xml:space="preserve">Water or seltzer water without added caloric sweeteners; fruit and vegetable juices and fruit-based drinks that contain at least 50% fruit juice and that do not contain additional caloric sweeteners; unflavored or flavored low-fat or fat-free fluid milk, whole milk, and </w:t>
      </w:r>
      <w:r w:rsidR="002172B7">
        <w:t>nutritionally equivalent</w:t>
      </w:r>
      <w:r>
        <w:t xml:space="preserve"> nondairy beverages (to be defined by USDA).</w:t>
      </w:r>
    </w:p>
    <w:p w14:paraId="675CD1F5" w14:textId="77777777" w:rsidR="00827273" w:rsidRDefault="00827273" w:rsidP="002172B7">
      <w:pPr>
        <w:pStyle w:val="ListParagraph"/>
        <w:ind w:left="0"/>
      </w:pPr>
    </w:p>
    <w:p w14:paraId="21887CC1" w14:textId="236D8CD1" w:rsidR="003F2106" w:rsidRDefault="003F2106" w:rsidP="002172B7">
      <w:pPr>
        <w:pStyle w:val="ListParagraph"/>
        <w:spacing w:before="240" w:line="240" w:lineRule="auto"/>
        <w:ind w:left="0"/>
      </w:pPr>
      <w:r>
        <w:t>Not allowed: soft drinks containing caloric sweeteners; sports drinks; iced teas; fruit-based drinks that contain less than 50% real fruit juice or that contain additional caloric sweeteners; beverages containing caffeine, excluding low-fat or fat-free chocolate milk (which contain trivial amounts of caffeine).</w:t>
      </w:r>
    </w:p>
    <w:p w14:paraId="39C6F9DB" w14:textId="77777777" w:rsidR="00827273" w:rsidRDefault="00827273" w:rsidP="002172B7">
      <w:pPr>
        <w:pStyle w:val="ListParagraph"/>
        <w:spacing w:before="240" w:line="240" w:lineRule="auto"/>
        <w:ind w:left="0"/>
      </w:pPr>
    </w:p>
    <w:p w14:paraId="355B57DC" w14:textId="3358CC45" w:rsidR="00827273" w:rsidRPr="00E963DB" w:rsidRDefault="00E963DB" w:rsidP="002172B7">
      <w:pPr>
        <w:pStyle w:val="ListParagraph"/>
        <w:spacing w:before="240" w:line="240" w:lineRule="auto"/>
        <w:ind w:left="0"/>
        <w:rPr>
          <w:sz w:val="28"/>
          <w:szCs w:val="28"/>
        </w:rPr>
      </w:pPr>
      <w:r>
        <w:rPr>
          <w:sz w:val="28"/>
          <w:szCs w:val="28"/>
        </w:rPr>
        <w:t>F</w:t>
      </w:r>
      <w:r w:rsidR="00827273" w:rsidRPr="00E963DB">
        <w:rPr>
          <w:sz w:val="28"/>
          <w:szCs w:val="28"/>
        </w:rPr>
        <w:t>ood item</w:t>
      </w:r>
      <w:r>
        <w:rPr>
          <w:sz w:val="28"/>
          <w:szCs w:val="28"/>
        </w:rPr>
        <w:t>s</w:t>
      </w:r>
      <w:r w:rsidR="00827273" w:rsidRPr="00E963DB">
        <w:rPr>
          <w:sz w:val="28"/>
          <w:szCs w:val="28"/>
        </w:rPr>
        <w:t xml:space="preserve"> served: </w:t>
      </w:r>
    </w:p>
    <w:p w14:paraId="02C1DDCB" w14:textId="77777777" w:rsidR="00827273" w:rsidRDefault="00827273" w:rsidP="002172B7">
      <w:pPr>
        <w:pStyle w:val="ListParagraph"/>
        <w:spacing w:before="240" w:line="240" w:lineRule="auto"/>
        <w:ind w:left="0"/>
      </w:pPr>
    </w:p>
    <w:p w14:paraId="4853BE1E" w14:textId="77777777" w:rsidR="00DF33D2" w:rsidRDefault="00DF33D2" w:rsidP="002172B7">
      <w:pPr>
        <w:pStyle w:val="ListParagraph"/>
        <w:spacing w:before="240" w:line="240" w:lineRule="auto"/>
        <w:ind w:left="0"/>
      </w:pPr>
      <w:r>
        <w:t>Will have no more than 35% of its calories from fat (excluding nuts, seeds, peanut butter, and other nut butters) and 10% of its calories from saturated and trans-fat combined.</w:t>
      </w:r>
    </w:p>
    <w:p w14:paraId="1475F710" w14:textId="77777777" w:rsidR="00E963DB" w:rsidRDefault="00E963DB" w:rsidP="002172B7">
      <w:pPr>
        <w:pStyle w:val="ListParagraph"/>
        <w:spacing w:before="240" w:line="240" w:lineRule="auto"/>
        <w:ind w:left="0"/>
      </w:pPr>
    </w:p>
    <w:p w14:paraId="1EB3151D" w14:textId="77777777" w:rsidR="00DF33D2" w:rsidRDefault="00DF33D2" w:rsidP="002172B7">
      <w:pPr>
        <w:pStyle w:val="ListParagraph"/>
        <w:spacing w:before="240" w:line="240" w:lineRule="auto"/>
        <w:ind w:left="0"/>
      </w:pPr>
      <w:r>
        <w:t>Will have no more than 35% of its weight from added sugars; will contain no more than 230 mg of sodium per serving for chips, cereals, crackers, French fries, baked goods, and other snack items.</w:t>
      </w:r>
    </w:p>
    <w:p w14:paraId="01DC50AA" w14:textId="77777777" w:rsidR="00E963DB" w:rsidRDefault="00E963DB" w:rsidP="002172B7">
      <w:pPr>
        <w:pStyle w:val="ListParagraph"/>
        <w:spacing w:before="240" w:line="240" w:lineRule="auto"/>
        <w:ind w:left="0"/>
      </w:pPr>
    </w:p>
    <w:p w14:paraId="6145DE7E" w14:textId="396FF2C3" w:rsidR="00827273" w:rsidRDefault="00E963DB" w:rsidP="002172B7">
      <w:pPr>
        <w:pStyle w:val="ListParagraph"/>
        <w:spacing w:before="240" w:line="240" w:lineRule="auto"/>
        <w:ind w:left="0"/>
      </w:pPr>
      <w:r>
        <w:t>W</w:t>
      </w:r>
      <w:r w:rsidR="00827273">
        <w:t>ill contain no more than 480 mg of sodium per serving for pastas, meats, and soups</w:t>
      </w:r>
      <w:r w:rsidR="002409AA">
        <w:t>.</w:t>
      </w:r>
    </w:p>
    <w:p w14:paraId="14EE058F" w14:textId="77777777" w:rsidR="00E963DB" w:rsidRDefault="00E963DB" w:rsidP="002172B7">
      <w:pPr>
        <w:pStyle w:val="ListParagraph"/>
        <w:spacing w:before="240" w:line="240" w:lineRule="auto"/>
        <w:ind w:left="0"/>
      </w:pPr>
    </w:p>
    <w:p w14:paraId="42CCAE98" w14:textId="77777777" w:rsidR="00827273" w:rsidRDefault="00827273" w:rsidP="002172B7">
      <w:pPr>
        <w:pStyle w:val="ListParagraph"/>
        <w:spacing w:before="240" w:line="240" w:lineRule="auto"/>
        <w:ind w:left="0"/>
      </w:pPr>
      <w:r>
        <w:t>A choice of at least two fruits and/or non-fried vegetables will be offered.</w:t>
      </w:r>
    </w:p>
    <w:p w14:paraId="228706D2" w14:textId="77777777" w:rsidR="00827273" w:rsidRDefault="00827273" w:rsidP="002172B7">
      <w:pPr>
        <w:pStyle w:val="ListParagraph"/>
        <w:spacing w:before="240" w:line="240" w:lineRule="auto"/>
        <w:ind w:left="0"/>
      </w:pPr>
      <w:r>
        <w:t xml:space="preserve"> </w:t>
      </w:r>
    </w:p>
    <w:p w14:paraId="48D6A0C0" w14:textId="4C09773A" w:rsidR="00827273" w:rsidRDefault="00827273" w:rsidP="002172B7">
      <w:pPr>
        <w:pStyle w:val="ListParagraph"/>
        <w:spacing w:before="240" w:line="240" w:lineRule="auto"/>
        <w:ind w:left="0"/>
      </w:pPr>
      <w:r>
        <w:t xml:space="preserve">Such items could include, but are not limited to, fresh fruits and vegetables; 100% fruit or vegetable juice; </w:t>
      </w:r>
      <w:r w:rsidR="0097446B">
        <w:t>fruit-based</w:t>
      </w:r>
      <w:r>
        <w:t xml:space="preserve"> drinks that are at least 50% fruit juice and that do not contain additional caloric sweeteners; cooked, dried, or canned fruits (canned in fruit juice or light syrup);</w:t>
      </w:r>
    </w:p>
    <w:p w14:paraId="60534BC0" w14:textId="77777777" w:rsidR="002172B7" w:rsidRPr="002172B7" w:rsidRDefault="002172B7" w:rsidP="002172B7">
      <w:pPr>
        <w:pStyle w:val="ListParagraph"/>
        <w:ind w:left="0"/>
        <w:rPr>
          <w:b/>
          <w:bCs/>
        </w:rPr>
      </w:pPr>
    </w:p>
    <w:p w14:paraId="14DADA60" w14:textId="35A043BC" w:rsidR="00827273" w:rsidRPr="002172B7" w:rsidRDefault="00827273" w:rsidP="002172B7">
      <w:pPr>
        <w:pStyle w:val="ListParagraph"/>
        <w:ind w:left="0"/>
        <w:rPr>
          <w:b/>
          <w:bCs/>
          <w:sz w:val="28"/>
          <w:szCs w:val="28"/>
        </w:rPr>
      </w:pPr>
      <w:r w:rsidRPr="002172B7">
        <w:rPr>
          <w:b/>
          <w:bCs/>
          <w:sz w:val="28"/>
          <w:szCs w:val="28"/>
        </w:rPr>
        <w:t xml:space="preserve">Nutrition and Physical Activity Promotion and Food Marketing Nutrition Education and Promotion </w:t>
      </w:r>
    </w:p>
    <w:p w14:paraId="110DE11B" w14:textId="77777777" w:rsidR="00827273" w:rsidRDefault="00827273" w:rsidP="002172B7">
      <w:pPr>
        <w:pStyle w:val="ListParagraph"/>
        <w:ind w:left="0"/>
      </w:pPr>
    </w:p>
    <w:p w14:paraId="38B2EC2C" w14:textId="3EAF1DDB" w:rsidR="00827273" w:rsidRDefault="00827273" w:rsidP="002172B7">
      <w:pPr>
        <w:pStyle w:val="ListParagraph"/>
        <w:ind w:left="0"/>
      </w:pPr>
      <w:r>
        <w:t>St. Joseph</w:t>
      </w:r>
      <w:r w:rsidR="003F191E">
        <w:t>’s</w:t>
      </w:r>
      <w:r>
        <w:t xml:space="preserve"> School for the Blind aims to teach, encourage, and support healthy eating by students. </w:t>
      </w:r>
    </w:p>
    <w:p w14:paraId="4B0FE72C" w14:textId="77777777" w:rsidR="00E963DB" w:rsidRDefault="00E963DB" w:rsidP="002172B7">
      <w:pPr>
        <w:pStyle w:val="ListParagraph"/>
        <w:ind w:left="0"/>
      </w:pPr>
    </w:p>
    <w:p w14:paraId="02F0BDE4" w14:textId="7A2DC1B1" w:rsidR="00827273" w:rsidRDefault="00827273" w:rsidP="002172B7">
      <w:pPr>
        <w:pStyle w:val="ListParagraph"/>
        <w:ind w:left="0"/>
      </w:pPr>
      <w:r>
        <w:lastRenderedPageBreak/>
        <w:t>The school will provide nutrition education and engage in nutrition promotion at each grade level as part of a sequential, comprehensive, standards-based program designed to provide students with the knowledge and skills necessary to promote and protect their health</w:t>
      </w:r>
      <w:r w:rsidR="003658F3">
        <w:t>.</w:t>
      </w:r>
    </w:p>
    <w:p w14:paraId="244060A5" w14:textId="77777777" w:rsidR="00E963DB" w:rsidRDefault="00E963DB" w:rsidP="002172B7">
      <w:pPr>
        <w:pStyle w:val="ListParagraph"/>
        <w:ind w:left="0"/>
      </w:pPr>
    </w:p>
    <w:p w14:paraId="3595DB49" w14:textId="3F588DB9" w:rsidR="00827273" w:rsidRPr="002273B1" w:rsidRDefault="00E963DB" w:rsidP="003658F3">
      <w:pPr>
        <w:pStyle w:val="ListParagraph"/>
        <w:numPr>
          <w:ilvl w:val="0"/>
          <w:numId w:val="3"/>
        </w:numPr>
      </w:pPr>
      <w:r w:rsidRPr="002273B1">
        <w:t>I</w:t>
      </w:r>
      <w:r w:rsidR="0097446B" w:rsidRPr="002273B1">
        <w:t>ncludes</w:t>
      </w:r>
      <w:r w:rsidR="00827273" w:rsidRPr="002273B1">
        <w:t xml:space="preserve"> enjoyable, </w:t>
      </w:r>
      <w:r w:rsidR="002172B7" w:rsidRPr="002273B1">
        <w:t>developmentally appropriate</w:t>
      </w:r>
      <w:r w:rsidR="00827273" w:rsidRPr="002273B1">
        <w:t xml:space="preserve">, culturally relevant, participatory activities, such </w:t>
      </w:r>
      <w:r w:rsidR="0097446B" w:rsidRPr="002273B1">
        <w:t>as taste</w:t>
      </w:r>
      <w:r w:rsidR="00827273" w:rsidRPr="002273B1">
        <w:t xml:space="preserve"> testing</w:t>
      </w:r>
    </w:p>
    <w:p w14:paraId="668601AF" w14:textId="4AFC1F89" w:rsidR="00DF33D2" w:rsidRDefault="002172B7" w:rsidP="003658F3">
      <w:pPr>
        <w:pStyle w:val="ListParagraph"/>
        <w:numPr>
          <w:ilvl w:val="0"/>
          <w:numId w:val="3"/>
        </w:numPr>
      </w:pPr>
      <w:r>
        <w:t>Promote</w:t>
      </w:r>
      <w:r w:rsidR="00DF33D2">
        <w:t xml:space="preserve"> fruits, vegetables, whole grain products, low-fat and fat free dairy products,</w:t>
      </w:r>
    </w:p>
    <w:p w14:paraId="77647C4D" w14:textId="65ED73DC" w:rsidR="00DF33D2" w:rsidRDefault="00DF33D2" w:rsidP="003F191E">
      <w:pPr>
        <w:pStyle w:val="ListParagraph"/>
      </w:pPr>
      <w:r>
        <w:t>as well as healthy food preparation methods, and health</w:t>
      </w:r>
      <w:r w:rsidR="003F191E">
        <w:t>-</w:t>
      </w:r>
      <w:r>
        <w:t>enhancing nutrition practices;</w:t>
      </w:r>
    </w:p>
    <w:p w14:paraId="2531B064" w14:textId="2563E84F" w:rsidR="0097446B" w:rsidRDefault="0097446B" w:rsidP="003658F3">
      <w:pPr>
        <w:pStyle w:val="ListParagraph"/>
        <w:numPr>
          <w:ilvl w:val="0"/>
          <w:numId w:val="3"/>
        </w:numPr>
      </w:pPr>
      <w:r>
        <w:t>Emphasizes</w:t>
      </w:r>
      <w:r w:rsidR="00827273">
        <w:t xml:space="preserve"> caloric balance between food intake and energy expenditure (physical activity/exercise)</w:t>
      </w:r>
    </w:p>
    <w:p w14:paraId="7C48123A" w14:textId="77777777" w:rsidR="00C6006B" w:rsidRDefault="00C6006B" w:rsidP="002172B7">
      <w:pPr>
        <w:pStyle w:val="ListParagraph"/>
        <w:ind w:left="0"/>
      </w:pPr>
      <w:r>
        <w:t xml:space="preserve"> </w:t>
      </w:r>
    </w:p>
    <w:p w14:paraId="599EEEE0" w14:textId="77777777" w:rsidR="0097446B" w:rsidRDefault="0097446B" w:rsidP="002172B7">
      <w:pPr>
        <w:pStyle w:val="ListParagraph"/>
        <w:ind w:left="0"/>
      </w:pPr>
    </w:p>
    <w:p w14:paraId="1D0212FD" w14:textId="77777777" w:rsidR="0097446B" w:rsidRPr="003658F3" w:rsidRDefault="0097446B" w:rsidP="002172B7">
      <w:pPr>
        <w:pStyle w:val="ListParagraph"/>
        <w:ind w:left="0"/>
        <w:rPr>
          <w:b/>
          <w:bCs/>
          <w:sz w:val="28"/>
          <w:szCs w:val="28"/>
        </w:rPr>
      </w:pPr>
      <w:r w:rsidRPr="003658F3">
        <w:rPr>
          <w:b/>
          <w:bCs/>
          <w:sz w:val="28"/>
          <w:szCs w:val="28"/>
        </w:rPr>
        <w:t xml:space="preserve">Communications with Parents </w:t>
      </w:r>
    </w:p>
    <w:p w14:paraId="6216113B" w14:textId="77777777" w:rsidR="00C6006B" w:rsidRDefault="00C6006B" w:rsidP="002172B7">
      <w:pPr>
        <w:pStyle w:val="ListParagraph"/>
        <w:ind w:left="0"/>
      </w:pPr>
    </w:p>
    <w:p w14:paraId="1B58D611" w14:textId="2F0E53A7" w:rsidR="00DF33D2" w:rsidRDefault="00DF33D2" w:rsidP="002172B7">
      <w:pPr>
        <w:pStyle w:val="ListParagraph"/>
        <w:ind w:left="0"/>
      </w:pPr>
      <w:r>
        <w:t>St Joseph</w:t>
      </w:r>
      <w:r w:rsidR="003F191E">
        <w:t>’s</w:t>
      </w:r>
      <w:r>
        <w:t xml:space="preserve"> School for the Blind will support parents’ efforts to provide a healthy diet and daily physical activity for their children.</w:t>
      </w:r>
    </w:p>
    <w:p w14:paraId="198B3161" w14:textId="77777777" w:rsidR="0097446B" w:rsidRDefault="0097446B" w:rsidP="002172B7">
      <w:pPr>
        <w:pStyle w:val="ListParagraph"/>
        <w:ind w:left="0"/>
      </w:pPr>
    </w:p>
    <w:p w14:paraId="7843B8C6" w14:textId="0334BEDF" w:rsidR="0097446B" w:rsidRDefault="0097446B" w:rsidP="002172B7">
      <w:pPr>
        <w:pStyle w:val="ListParagraph"/>
        <w:ind w:left="0"/>
      </w:pPr>
      <w:r>
        <w:t>The school will encourage parents to pack healthy lunches and snacks and to refrain from including beverages and foods that do not meet the above nutrition standards for individual foods and beverages.</w:t>
      </w:r>
    </w:p>
    <w:p w14:paraId="77B20756" w14:textId="0DBB3AAB" w:rsidR="002409AA" w:rsidRPr="003658F3" w:rsidRDefault="003658F3" w:rsidP="003658F3">
      <w:r w:rsidRPr="003658F3">
        <w:t>The school will provide parents with information about physical activity opportunities available at school.</w:t>
      </w:r>
    </w:p>
    <w:p w14:paraId="3E67F757" w14:textId="57E7EE69" w:rsidR="0097446B" w:rsidRPr="003658F3" w:rsidRDefault="0097446B" w:rsidP="002172B7">
      <w:pPr>
        <w:pStyle w:val="ListParagraph"/>
        <w:ind w:left="0"/>
        <w:rPr>
          <w:b/>
          <w:bCs/>
          <w:sz w:val="28"/>
          <w:szCs w:val="28"/>
        </w:rPr>
      </w:pPr>
      <w:r w:rsidRPr="003658F3">
        <w:rPr>
          <w:b/>
          <w:bCs/>
          <w:sz w:val="28"/>
          <w:szCs w:val="28"/>
        </w:rPr>
        <w:t xml:space="preserve">Monitoring and Policy Review Monitoring </w:t>
      </w:r>
    </w:p>
    <w:p w14:paraId="04FF4725" w14:textId="77777777" w:rsidR="0097446B" w:rsidRDefault="0097446B" w:rsidP="002172B7">
      <w:pPr>
        <w:pStyle w:val="ListParagraph"/>
        <w:ind w:left="0"/>
      </w:pPr>
    </w:p>
    <w:p w14:paraId="0D952A16" w14:textId="77777777" w:rsidR="003658F3" w:rsidRDefault="0097446B" w:rsidP="003658F3">
      <w:pPr>
        <w:pStyle w:val="ListParagraph"/>
        <w:ind w:left="0"/>
      </w:pPr>
      <w:r>
        <w:t xml:space="preserve">The principal or </w:t>
      </w:r>
      <w:proofErr w:type="gramStart"/>
      <w:r>
        <w:t>designee</w:t>
      </w:r>
      <w:proofErr w:type="gramEnd"/>
      <w:r>
        <w:t xml:space="preserve"> will ensure compliance with established school-wide nutrition and physical activity wellness policies</w:t>
      </w:r>
      <w:r w:rsidR="003658F3">
        <w:t xml:space="preserve"> and will report on the school’s compliance to the school Director.</w:t>
      </w:r>
    </w:p>
    <w:p w14:paraId="1CE77BD0" w14:textId="77777777" w:rsidR="003658F3" w:rsidRDefault="003658F3" w:rsidP="002172B7">
      <w:pPr>
        <w:pStyle w:val="ListParagraph"/>
        <w:ind w:left="0"/>
      </w:pPr>
    </w:p>
    <w:p w14:paraId="40536827" w14:textId="6F86AEA9" w:rsidR="0097446B" w:rsidRDefault="00DF33D2" w:rsidP="002172B7">
      <w:pPr>
        <w:pStyle w:val="ListParagraph"/>
        <w:ind w:left="0"/>
      </w:pPr>
      <w:r>
        <w:t>School food service staff</w:t>
      </w:r>
      <w:r w:rsidR="0097446B">
        <w:t xml:space="preserve"> will ensure compliance with nutrition policies within school food service areas and will report on this matter to the</w:t>
      </w:r>
      <w:r>
        <w:t xml:space="preserve"> appropriate supervisor.</w:t>
      </w:r>
    </w:p>
    <w:p w14:paraId="5ACF853F" w14:textId="77777777" w:rsidR="0097446B" w:rsidRDefault="0097446B" w:rsidP="002172B7">
      <w:pPr>
        <w:pStyle w:val="ListParagraph"/>
        <w:ind w:left="0"/>
      </w:pPr>
    </w:p>
    <w:p w14:paraId="2FAC23BF" w14:textId="17A05BC1" w:rsidR="00DF33D2" w:rsidRDefault="00DF33D2" w:rsidP="002172B7">
      <w:pPr>
        <w:pStyle w:val="ListParagraph"/>
        <w:ind w:left="0"/>
      </w:pPr>
      <w:r>
        <w:t>Policy Review Assessments will be repeated every three years to help review policy compliance, assess progress, and determine areas in need of improvement.</w:t>
      </w:r>
    </w:p>
    <w:p w14:paraId="2B1ED518" w14:textId="77777777" w:rsidR="0097446B" w:rsidRDefault="0097446B" w:rsidP="002172B7">
      <w:pPr>
        <w:pStyle w:val="ListParagraph"/>
        <w:ind w:left="0"/>
      </w:pPr>
    </w:p>
    <w:p w14:paraId="6AF6D7D9" w14:textId="3338ACFB" w:rsidR="0097446B" w:rsidRDefault="003658F3" w:rsidP="003658F3">
      <w:r w:rsidRPr="003658F3">
        <w:lastRenderedPageBreak/>
        <w:t>As part of that review, the school will evaluate its nutrition and physical activity policies, the extent to which the school environment supports healthy eating and physical activity, and the effectiveness of its nutrition and physical education programs.</w:t>
      </w:r>
    </w:p>
    <w:p w14:paraId="5CB7F14A" w14:textId="77777777" w:rsidR="0097446B" w:rsidRDefault="0097446B" w:rsidP="002172B7">
      <w:pPr>
        <w:pStyle w:val="ListParagraph"/>
        <w:ind w:left="0"/>
      </w:pPr>
      <w:r>
        <w:t>The school will, as necessary, revise the wellness policies and develop work plans to facilitate their implementation.</w:t>
      </w:r>
    </w:p>
    <w:p w14:paraId="17B08FDB" w14:textId="77777777" w:rsidR="0097446B" w:rsidRDefault="0097446B" w:rsidP="002172B7">
      <w:pPr>
        <w:pStyle w:val="ListParagraph"/>
        <w:ind w:left="0"/>
      </w:pPr>
    </w:p>
    <w:p w14:paraId="250E60CC" w14:textId="27900FB9" w:rsidR="0097446B" w:rsidRDefault="0097446B" w:rsidP="002172B7">
      <w:pPr>
        <w:pStyle w:val="ListParagraph"/>
        <w:ind w:left="0"/>
      </w:pPr>
      <w:r>
        <w:t xml:space="preserve"> **This institution is an equal opportunity provider**</w:t>
      </w:r>
    </w:p>
    <w:sectPr w:rsidR="0097446B" w:rsidSect="003658F3">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59CB3" w14:textId="77777777" w:rsidR="00073E6E" w:rsidRDefault="00073E6E" w:rsidP="003658F3">
      <w:pPr>
        <w:spacing w:after="0" w:line="240" w:lineRule="auto"/>
      </w:pPr>
      <w:r>
        <w:separator/>
      </w:r>
    </w:p>
  </w:endnote>
  <w:endnote w:type="continuationSeparator" w:id="0">
    <w:p w14:paraId="4E58F7BF" w14:textId="77777777" w:rsidR="00073E6E" w:rsidRDefault="00073E6E" w:rsidP="00365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B6A9F" w14:textId="77777777" w:rsidR="00073E6E" w:rsidRDefault="00073E6E" w:rsidP="003658F3">
      <w:pPr>
        <w:spacing w:after="0" w:line="240" w:lineRule="auto"/>
      </w:pPr>
      <w:r>
        <w:separator/>
      </w:r>
    </w:p>
  </w:footnote>
  <w:footnote w:type="continuationSeparator" w:id="0">
    <w:p w14:paraId="0927E0C5" w14:textId="77777777" w:rsidR="00073E6E" w:rsidRDefault="00073E6E" w:rsidP="00365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1BB7" w14:textId="02960B87" w:rsidR="003658F3" w:rsidRDefault="003658F3">
    <w:pPr>
      <w:pStyle w:val="Header"/>
    </w:pPr>
    <w:r w:rsidRPr="00773DEC">
      <w:rPr>
        <w:rFonts w:ascii="Times New Roman" w:hAnsi="Times New Roman" w:cs="Times New Roman"/>
        <w:b/>
        <w:i/>
        <w:noProof/>
      </w:rPr>
      <w:drawing>
        <wp:anchor distT="0" distB="0" distL="114300" distR="114300" simplePos="0" relativeHeight="251659264" behindDoc="1" locked="0" layoutInCell="1" allowOverlap="1" wp14:anchorId="5144EECB" wp14:editId="5C89B6CA">
          <wp:simplePos x="0" y="0"/>
          <wp:positionH relativeFrom="column">
            <wp:posOffset>-819150</wp:posOffset>
          </wp:positionH>
          <wp:positionV relativeFrom="paragraph">
            <wp:posOffset>0</wp:posOffset>
          </wp:positionV>
          <wp:extent cx="7524750" cy="1839595"/>
          <wp:effectExtent l="0" t="0" r="0" b="8255"/>
          <wp:wrapTight wrapText="bothSides">
            <wp:wrapPolygon edited="0">
              <wp:start x="0" y="0"/>
              <wp:lineTo x="0" y="21473"/>
              <wp:lineTo x="21545" y="21473"/>
              <wp:lineTo x="21545" y="0"/>
              <wp:lineTo x="0" y="0"/>
            </wp:wrapPolygon>
          </wp:wrapTight>
          <wp:docPr id="1759664231" name="Picture 1" descr="A green lin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64231" name="Picture 1759664231" descr="A green line on a white background&#10;&#10;AI-generated content may be incorrect."/>
                  <pic:cNvPicPr/>
                </pic:nvPicPr>
                <pic:blipFill>
                  <a:blip r:embed="rId1">
                    <a:extLst>
                      <a:ext uri="{BEBA8EAE-BF5A-486C-A8C5-ECC9F3942E4B}">
                        <a14:imgProps xmlns:a14="http://schemas.microsoft.com/office/drawing/2010/main">
                          <a14:imgLayer r:embed="rId2">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7524750" cy="18395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A5F84"/>
    <w:multiLevelType w:val="hybridMultilevel"/>
    <w:tmpl w:val="A18CF390"/>
    <w:lvl w:ilvl="0" w:tplc="915CE4C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14F1886"/>
    <w:multiLevelType w:val="hybridMultilevel"/>
    <w:tmpl w:val="DF24E84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6DB450EF"/>
    <w:multiLevelType w:val="hybridMultilevel"/>
    <w:tmpl w:val="6FAE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4775322">
    <w:abstractNumId w:val="0"/>
  </w:num>
  <w:num w:numId="2" w16cid:durableId="602960947">
    <w:abstractNumId w:val="1"/>
  </w:num>
  <w:num w:numId="3" w16cid:durableId="514081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06"/>
    <w:rsid w:val="00054B2A"/>
    <w:rsid w:val="00065477"/>
    <w:rsid w:val="00073E6E"/>
    <w:rsid w:val="002172B7"/>
    <w:rsid w:val="002273B1"/>
    <w:rsid w:val="002409AA"/>
    <w:rsid w:val="00272B83"/>
    <w:rsid w:val="002C0B10"/>
    <w:rsid w:val="003455DD"/>
    <w:rsid w:val="003658F3"/>
    <w:rsid w:val="003F191E"/>
    <w:rsid w:val="003F2106"/>
    <w:rsid w:val="00482BBC"/>
    <w:rsid w:val="00577FEA"/>
    <w:rsid w:val="00827273"/>
    <w:rsid w:val="008638B5"/>
    <w:rsid w:val="00917D73"/>
    <w:rsid w:val="0097446B"/>
    <w:rsid w:val="00A006E1"/>
    <w:rsid w:val="00AE2FC2"/>
    <w:rsid w:val="00C6006B"/>
    <w:rsid w:val="00DF33D2"/>
    <w:rsid w:val="00E963DB"/>
    <w:rsid w:val="00E96C03"/>
    <w:rsid w:val="00EC36B7"/>
    <w:rsid w:val="00F2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B48E6"/>
  <w15:chartTrackingRefBased/>
  <w15:docId w15:val="{9C4D9A62-0864-4EC3-9AC9-21B44E6B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1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21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21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21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21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21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1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1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1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1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21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21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21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21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21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1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1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106"/>
    <w:rPr>
      <w:rFonts w:eastAsiaTheme="majorEastAsia" w:cstheme="majorBidi"/>
      <w:color w:val="272727" w:themeColor="text1" w:themeTint="D8"/>
    </w:rPr>
  </w:style>
  <w:style w:type="paragraph" w:styleId="Title">
    <w:name w:val="Title"/>
    <w:basedOn w:val="Normal"/>
    <w:next w:val="Normal"/>
    <w:link w:val="TitleChar"/>
    <w:uiPriority w:val="10"/>
    <w:qFormat/>
    <w:rsid w:val="003F2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1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1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1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106"/>
    <w:pPr>
      <w:spacing w:before="160"/>
      <w:jc w:val="center"/>
    </w:pPr>
    <w:rPr>
      <w:i/>
      <w:iCs/>
      <w:color w:val="404040" w:themeColor="text1" w:themeTint="BF"/>
    </w:rPr>
  </w:style>
  <w:style w:type="character" w:customStyle="1" w:styleId="QuoteChar">
    <w:name w:val="Quote Char"/>
    <w:basedOn w:val="DefaultParagraphFont"/>
    <w:link w:val="Quote"/>
    <w:uiPriority w:val="29"/>
    <w:rsid w:val="003F2106"/>
    <w:rPr>
      <w:i/>
      <w:iCs/>
      <w:color w:val="404040" w:themeColor="text1" w:themeTint="BF"/>
    </w:rPr>
  </w:style>
  <w:style w:type="paragraph" w:styleId="ListParagraph">
    <w:name w:val="List Paragraph"/>
    <w:basedOn w:val="Normal"/>
    <w:uiPriority w:val="34"/>
    <w:qFormat/>
    <w:rsid w:val="003F2106"/>
    <w:pPr>
      <w:ind w:left="720"/>
      <w:contextualSpacing/>
    </w:pPr>
  </w:style>
  <w:style w:type="character" w:styleId="IntenseEmphasis">
    <w:name w:val="Intense Emphasis"/>
    <w:basedOn w:val="DefaultParagraphFont"/>
    <w:uiPriority w:val="21"/>
    <w:qFormat/>
    <w:rsid w:val="003F2106"/>
    <w:rPr>
      <w:i/>
      <w:iCs/>
      <w:color w:val="2F5496" w:themeColor="accent1" w:themeShade="BF"/>
    </w:rPr>
  </w:style>
  <w:style w:type="paragraph" w:styleId="IntenseQuote">
    <w:name w:val="Intense Quote"/>
    <w:basedOn w:val="Normal"/>
    <w:next w:val="Normal"/>
    <w:link w:val="IntenseQuoteChar"/>
    <w:uiPriority w:val="30"/>
    <w:qFormat/>
    <w:rsid w:val="003F21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2106"/>
    <w:rPr>
      <w:i/>
      <w:iCs/>
      <w:color w:val="2F5496" w:themeColor="accent1" w:themeShade="BF"/>
    </w:rPr>
  </w:style>
  <w:style w:type="character" w:styleId="IntenseReference">
    <w:name w:val="Intense Reference"/>
    <w:basedOn w:val="DefaultParagraphFont"/>
    <w:uiPriority w:val="32"/>
    <w:qFormat/>
    <w:rsid w:val="003F2106"/>
    <w:rPr>
      <w:b/>
      <w:bCs/>
      <w:smallCaps/>
      <w:color w:val="2F5496" w:themeColor="accent1" w:themeShade="BF"/>
      <w:spacing w:val="5"/>
    </w:rPr>
  </w:style>
  <w:style w:type="paragraph" w:styleId="Header">
    <w:name w:val="header"/>
    <w:basedOn w:val="Normal"/>
    <w:link w:val="HeaderChar"/>
    <w:uiPriority w:val="99"/>
    <w:unhideWhenUsed/>
    <w:rsid w:val="00365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8F3"/>
  </w:style>
  <w:style w:type="paragraph" w:styleId="Footer">
    <w:name w:val="footer"/>
    <w:basedOn w:val="Normal"/>
    <w:link w:val="FooterChar"/>
    <w:uiPriority w:val="99"/>
    <w:unhideWhenUsed/>
    <w:rsid w:val="00365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1104</Words>
  <Characters>6329</Characters>
  <Application>Microsoft Office Word</Application>
  <DocSecurity>0</DocSecurity>
  <Lines>111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scarpa</dc:creator>
  <cp:keywords/>
  <dc:description/>
  <cp:lastModifiedBy>David Feinhals</cp:lastModifiedBy>
  <cp:revision>2</cp:revision>
  <cp:lastPrinted>2026-06-08T19:59:00Z</cp:lastPrinted>
  <dcterms:created xsi:type="dcterms:W3CDTF">2026-06-09T18:52:00Z</dcterms:created>
  <dcterms:modified xsi:type="dcterms:W3CDTF">2026-06-09T18:52:00Z</dcterms:modified>
</cp:coreProperties>
</file>